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5A1A" w14:textId="679BCD22" w:rsidR="004F043E" w:rsidRPr="004F043E" w:rsidRDefault="00964CE0" w:rsidP="007C1A46">
      <w:pPr>
        <w:rPr>
          <w:b/>
          <w:bCs/>
          <w:sz w:val="36"/>
          <w:szCs w:val="36"/>
        </w:rPr>
      </w:pPr>
      <w:r>
        <w:rPr>
          <w:b/>
          <w:bCs/>
          <w:sz w:val="36"/>
          <w:szCs w:val="36"/>
        </w:rPr>
        <w:t>**</w:t>
      </w:r>
      <w:r w:rsidR="004F043E" w:rsidRPr="00964CE0">
        <w:rPr>
          <w:b/>
          <w:bCs/>
          <w:color w:val="EE0000"/>
          <w:sz w:val="36"/>
          <w:szCs w:val="36"/>
        </w:rPr>
        <w:t>Update</w:t>
      </w:r>
      <w:r w:rsidR="004F043E" w:rsidRPr="004F043E">
        <w:rPr>
          <w:b/>
          <w:bCs/>
          <w:sz w:val="36"/>
          <w:szCs w:val="36"/>
        </w:rPr>
        <w:t xml:space="preserve"> – PA Compact – 1</w:t>
      </w:r>
      <w:r w:rsidR="00B07AFD">
        <w:rPr>
          <w:b/>
          <w:bCs/>
          <w:sz w:val="36"/>
          <w:szCs w:val="36"/>
        </w:rPr>
        <w:t>9</w:t>
      </w:r>
      <w:r w:rsidR="004F043E" w:rsidRPr="004F043E">
        <w:rPr>
          <w:b/>
          <w:bCs/>
          <w:sz w:val="36"/>
          <w:szCs w:val="36"/>
        </w:rPr>
        <w:t xml:space="preserve"> States </w:t>
      </w:r>
      <w:r w:rsidR="00164E6D">
        <w:rPr>
          <w:b/>
          <w:bCs/>
          <w:sz w:val="36"/>
          <w:szCs w:val="36"/>
        </w:rPr>
        <w:t>–</w:t>
      </w:r>
      <w:r w:rsidR="004F043E" w:rsidRPr="004F043E">
        <w:rPr>
          <w:b/>
          <w:bCs/>
          <w:sz w:val="36"/>
          <w:szCs w:val="36"/>
        </w:rPr>
        <w:t xml:space="preserve"> </w:t>
      </w:r>
      <w:r w:rsidR="00164E6D">
        <w:rPr>
          <w:b/>
          <w:bCs/>
          <w:sz w:val="36"/>
          <w:szCs w:val="36"/>
        </w:rPr>
        <w:t xml:space="preserve">North </w:t>
      </w:r>
      <w:r w:rsidR="00BD7522">
        <w:rPr>
          <w:b/>
          <w:bCs/>
          <w:sz w:val="36"/>
          <w:szCs w:val="36"/>
        </w:rPr>
        <w:t xml:space="preserve">Carolina </w:t>
      </w:r>
      <w:r w:rsidR="00BD7522" w:rsidRPr="004F043E">
        <w:rPr>
          <w:b/>
          <w:bCs/>
          <w:sz w:val="36"/>
          <w:szCs w:val="36"/>
        </w:rPr>
        <w:t>becomes</w:t>
      </w:r>
      <w:r w:rsidR="004F043E" w:rsidRPr="004F043E">
        <w:rPr>
          <w:b/>
          <w:bCs/>
          <w:sz w:val="36"/>
          <w:szCs w:val="36"/>
        </w:rPr>
        <w:t xml:space="preserve"> the 1</w:t>
      </w:r>
      <w:r w:rsidR="00164E6D">
        <w:rPr>
          <w:b/>
          <w:bCs/>
          <w:sz w:val="36"/>
          <w:szCs w:val="36"/>
        </w:rPr>
        <w:t>9</w:t>
      </w:r>
      <w:r w:rsidR="004F043E" w:rsidRPr="004F043E">
        <w:rPr>
          <w:b/>
          <w:bCs/>
          <w:sz w:val="36"/>
          <w:szCs w:val="36"/>
        </w:rPr>
        <w:t xml:space="preserve">th </w:t>
      </w:r>
      <w:r w:rsidR="00F650C8">
        <w:rPr>
          <w:b/>
          <w:bCs/>
          <w:sz w:val="36"/>
          <w:szCs w:val="36"/>
        </w:rPr>
        <w:t>-</w:t>
      </w:r>
      <w:r w:rsidR="005867F6">
        <w:rPr>
          <w:b/>
          <w:bCs/>
          <w:sz w:val="36"/>
          <w:szCs w:val="36"/>
        </w:rPr>
        <w:t xml:space="preserve"> State</w:t>
      </w:r>
      <w:r w:rsidR="004F043E" w:rsidRPr="004F043E">
        <w:rPr>
          <w:b/>
          <w:bCs/>
          <w:sz w:val="36"/>
          <w:szCs w:val="36"/>
        </w:rPr>
        <w:t>.</w:t>
      </w:r>
      <w:r>
        <w:rPr>
          <w:b/>
          <w:bCs/>
          <w:sz w:val="36"/>
          <w:szCs w:val="36"/>
        </w:rPr>
        <w:t>**</w:t>
      </w:r>
    </w:p>
    <w:p w14:paraId="158D9745" w14:textId="23433043" w:rsidR="004F043E" w:rsidRPr="00964CE0" w:rsidRDefault="00964CE0" w:rsidP="007C1A46">
      <w:pPr>
        <w:rPr>
          <w:b/>
          <w:bCs/>
          <w:sz w:val="28"/>
          <w:szCs w:val="28"/>
        </w:rPr>
      </w:pPr>
      <w:r w:rsidRPr="00964CE0">
        <w:rPr>
          <w:b/>
          <w:bCs/>
          <w:sz w:val="28"/>
          <w:szCs w:val="28"/>
        </w:rPr>
        <w:t>PA Licensure Compact</w:t>
      </w:r>
    </w:p>
    <w:p w14:paraId="1DB302D5" w14:textId="480F7F25" w:rsidR="007C1A46" w:rsidRPr="007C1A46" w:rsidRDefault="007C1A46" w:rsidP="007C1A46">
      <w:pPr>
        <w:rPr>
          <w:b/>
          <w:bCs/>
        </w:rPr>
      </w:pPr>
      <w:r w:rsidRPr="007C1A46">
        <w:rPr>
          <w:b/>
          <w:bCs/>
        </w:rPr>
        <w:t>What is the PA Compact?</w:t>
      </w:r>
    </w:p>
    <w:p w14:paraId="77806571" w14:textId="77777777" w:rsidR="007C1A46" w:rsidRPr="007C1A46" w:rsidRDefault="007C1A46" w:rsidP="007C1A46">
      <w:pPr>
        <w:spacing w:line="240" w:lineRule="auto"/>
      </w:pPr>
      <w:r w:rsidRPr="007C1A46">
        <w:t xml:space="preserve">The PA Compact is an interstate occupational licensure compact for physician assistants/associates (PAs). </w:t>
      </w:r>
      <w:proofErr w:type="gramStart"/>
      <w:r w:rsidRPr="007C1A46">
        <w:t>The compact</w:t>
      </w:r>
      <w:proofErr w:type="gramEnd"/>
      <w:r w:rsidRPr="007C1A46">
        <w:t xml:space="preserve"> facilitates multistate practice for PAs, improves health care access for patients, and enhances public protection.</w:t>
      </w:r>
    </w:p>
    <w:p w14:paraId="13C08582" w14:textId="77777777" w:rsidR="007C1A46" w:rsidRPr="007C1A46" w:rsidRDefault="007C1A46" w:rsidP="007C1A46">
      <w:pPr>
        <w:spacing w:line="240" w:lineRule="auto"/>
      </w:pPr>
      <w:r w:rsidRPr="007C1A46">
        <w:t>States joining the compact agree to recognize a valid, unencumbered license issued by another compact member state via a compact privilege. Licensed PAs utilizing the compact can obtain a privilege in each compact member state where they want to practice. </w:t>
      </w:r>
    </w:p>
    <w:p w14:paraId="5BCE7D9A" w14:textId="77777777" w:rsidR="007C1A46" w:rsidRPr="007C1A46" w:rsidRDefault="007C1A46" w:rsidP="007C1A46">
      <w:pPr>
        <w:spacing w:line="240" w:lineRule="auto"/>
      </w:pPr>
      <w:r w:rsidRPr="007C1A46">
        <w:t>PAs using a compact privilege must adhere to the laws and regulations of the state in which they are practicing.</w:t>
      </w:r>
    </w:p>
    <w:p w14:paraId="1BB571B0" w14:textId="77777777" w:rsidR="007C1A46" w:rsidRPr="007C1A46" w:rsidRDefault="007C1A46" w:rsidP="007C1A46">
      <w:pPr>
        <w:spacing w:line="240" w:lineRule="auto"/>
      </w:pPr>
      <w:r w:rsidRPr="007C1A46">
        <w:t>For a history of the development of the PA Compact and the methodology used, please see our </w:t>
      </w:r>
      <w:hyperlink r:id="rId7" w:history="1">
        <w:r w:rsidRPr="007C1A46">
          <w:rPr>
            <w:rStyle w:val="Hyperlink"/>
            <w:b/>
            <w:bCs/>
          </w:rPr>
          <w:t>compact history page</w:t>
        </w:r>
      </w:hyperlink>
      <w:r w:rsidRPr="007C1A46">
        <w:t>.</w:t>
      </w:r>
    </w:p>
    <w:p w14:paraId="1AD72044" w14:textId="77777777" w:rsidR="007C1A46" w:rsidRPr="007C1A46" w:rsidRDefault="007C1A46" w:rsidP="007C1A46">
      <w:pPr>
        <w:spacing w:line="240" w:lineRule="auto"/>
        <w:rPr>
          <w:b/>
          <w:bCs/>
        </w:rPr>
      </w:pPr>
      <w:r w:rsidRPr="007C1A46">
        <w:rPr>
          <w:b/>
          <w:bCs/>
        </w:rPr>
        <w:t>How the Compact Works for PAs</w:t>
      </w:r>
    </w:p>
    <w:p w14:paraId="49FD9470" w14:textId="77777777" w:rsidR="007C1A46" w:rsidRPr="007C1A46" w:rsidRDefault="007C1A46" w:rsidP="007C1A46">
      <w:pPr>
        <w:spacing w:line="240" w:lineRule="auto"/>
      </w:pPr>
      <w:r w:rsidRPr="007C1A46">
        <w:t>1. The PA meets the compact eligibility requirements:</w:t>
      </w:r>
    </w:p>
    <w:p w14:paraId="20346E52" w14:textId="77777777" w:rsidR="007C1A46" w:rsidRPr="007C1A46" w:rsidRDefault="007C1A46" w:rsidP="007C1A46">
      <w:pPr>
        <w:numPr>
          <w:ilvl w:val="0"/>
          <w:numId w:val="1"/>
        </w:numPr>
        <w:spacing w:line="240" w:lineRule="auto"/>
      </w:pPr>
      <w:r w:rsidRPr="007C1A46">
        <w:t>Active, unencumbered license from a compact member state </w:t>
      </w:r>
    </w:p>
    <w:p w14:paraId="16790D45" w14:textId="77777777" w:rsidR="007C1A46" w:rsidRPr="007C1A46" w:rsidRDefault="007C1A46" w:rsidP="007C1A46">
      <w:pPr>
        <w:numPr>
          <w:ilvl w:val="0"/>
          <w:numId w:val="1"/>
        </w:numPr>
        <w:spacing w:line="240" w:lineRule="auto"/>
      </w:pPr>
      <w:r w:rsidRPr="007C1A46">
        <w:t>Graduation from an accredited PA program</w:t>
      </w:r>
    </w:p>
    <w:p w14:paraId="3CFEBC80" w14:textId="77777777" w:rsidR="007C1A46" w:rsidRPr="007C1A46" w:rsidRDefault="007C1A46" w:rsidP="007C1A46">
      <w:pPr>
        <w:numPr>
          <w:ilvl w:val="0"/>
          <w:numId w:val="1"/>
        </w:numPr>
        <w:spacing w:line="240" w:lineRule="auto"/>
      </w:pPr>
      <w:r w:rsidRPr="007C1A46">
        <w:t>Current NCCPA certification</w:t>
      </w:r>
    </w:p>
    <w:p w14:paraId="13924954" w14:textId="77777777" w:rsidR="007C1A46" w:rsidRPr="007C1A46" w:rsidRDefault="007C1A46" w:rsidP="007C1A46">
      <w:pPr>
        <w:numPr>
          <w:ilvl w:val="0"/>
          <w:numId w:val="1"/>
        </w:numPr>
        <w:spacing w:line="240" w:lineRule="auto"/>
      </w:pPr>
      <w:r w:rsidRPr="007C1A46">
        <w:t>No felony or misdemeanor conviction</w:t>
      </w:r>
    </w:p>
    <w:p w14:paraId="6E13D249" w14:textId="77777777" w:rsidR="007C1A46" w:rsidRPr="007C1A46" w:rsidRDefault="007C1A46" w:rsidP="007C1A46">
      <w:pPr>
        <w:numPr>
          <w:ilvl w:val="0"/>
          <w:numId w:val="1"/>
        </w:numPr>
        <w:spacing w:line="240" w:lineRule="auto"/>
      </w:pPr>
      <w:r w:rsidRPr="007C1A46">
        <w:t>Other requirements as defined in the compact model legislation</w:t>
      </w:r>
    </w:p>
    <w:p w14:paraId="09773242" w14:textId="77777777" w:rsidR="007C1A46" w:rsidRPr="007C1A46" w:rsidRDefault="007C1A46" w:rsidP="007C1A46">
      <w:pPr>
        <w:spacing w:line="240" w:lineRule="auto"/>
      </w:pPr>
      <w:r w:rsidRPr="007C1A46">
        <w:t xml:space="preserve">2. The PA </w:t>
      </w:r>
      <w:proofErr w:type="gramStart"/>
      <w:r w:rsidRPr="007C1A46">
        <w:t>submits an application</w:t>
      </w:r>
      <w:proofErr w:type="gramEnd"/>
      <w:r w:rsidRPr="007C1A46">
        <w:t xml:space="preserve"> to the PA Compact Commission for a privilege to practice in another compact member state</w:t>
      </w:r>
    </w:p>
    <w:p w14:paraId="3CCFCBA5" w14:textId="77777777" w:rsidR="007C1A46" w:rsidRPr="007C1A46" w:rsidRDefault="007C1A46" w:rsidP="007C1A46">
      <w:pPr>
        <w:numPr>
          <w:ilvl w:val="0"/>
          <w:numId w:val="2"/>
        </w:numPr>
        <w:spacing w:line="240" w:lineRule="auto"/>
      </w:pPr>
      <w:r w:rsidRPr="007C1A46">
        <w:t>After receipt of the application, the PA’s license and eligibility are verified via the compact data system.</w:t>
      </w:r>
    </w:p>
    <w:p w14:paraId="0AC43F3A" w14:textId="77777777" w:rsidR="007C1A46" w:rsidRPr="007C1A46" w:rsidRDefault="007C1A46" w:rsidP="007C1A46">
      <w:pPr>
        <w:numPr>
          <w:ilvl w:val="0"/>
          <w:numId w:val="2"/>
        </w:numPr>
        <w:spacing w:line="240" w:lineRule="auto"/>
      </w:pPr>
      <w:r w:rsidRPr="007C1A46">
        <w:t>The PA pays a compact privilege fee and completes any jurisprudence requirements.</w:t>
      </w:r>
    </w:p>
    <w:p w14:paraId="25BA5616" w14:textId="77777777" w:rsidR="007C1A46" w:rsidRPr="007C1A46" w:rsidRDefault="007C1A46" w:rsidP="007C1A46">
      <w:pPr>
        <w:spacing w:line="240" w:lineRule="auto"/>
      </w:pPr>
      <w:r w:rsidRPr="007C1A46">
        <w:t>3. The compact privilege is issued to the PA. The PA now has the legal authorization to practice in a compact state</w:t>
      </w:r>
    </w:p>
    <w:p w14:paraId="78853E70" w14:textId="77777777" w:rsidR="007C1A46" w:rsidRPr="007C1A46" w:rsidRDefault="007C1A46" w:rsidP="007C1A46">
      <w:pPr>
        <w:numPr>
          <w:ilvl w:val="0"/>
          <w:numId w:val="3"/>
        </w:numPr>
        <w:spacing w:line="240" w:lineRule="auto"/>
      </w:pPr>
      <w:r w:rsidRPr="007C1A46">
        <w:t>The compact privilege is issued by the remote compact member state via the compact commission.</w:t>
      </w:r>
    </w:p>
    <w:p w14:paraId="2AB95496" w14:textId="77777777" w:rsidR="007C1A46" w:rsidRPr="007C1A46" w:rsidRDefault="007C1A46" w:rsidP="007C1A46">
      <w:pPr>
        <w:numPr>
          <w:ilvl w:val="0"/>
          <w:numId w:val="3"/>
        </w:numPr>
        <w:spacing w:line="240" w:lineRule="auto"/>
      </w:pPr>
      <w:r w:rsidRPr="007C1A46">
        <w:lastRenderedPageBreak/>
        <w:t>The PA must follow the laws and regulations of the compact member state where the patient is located/services are delivered.</w:t>
      </w:r>
    </w:p>
    <w:p w14:paraId="22EEC8C0" w14:textId="77777777" w:rsidR="007C1A46" w:rsidRPr="007C1A46" w:rsidRDefault="007C1A46" w:rsidP="007C1A46">
      <w:pPr>
        <w:spacing w:line="240" w:lineRule="auto"/>
        <w:rPr>
          <w:b/>
          <w:bCs/>
        </w:rPr>
      </w:pPr>
      <w:r w:rsidRPr="007C1A46">
        <w:rPr>
          <w:b/>
          <w:bCs/>
        </w:rPr>
        <w:t>PA Compact Benefits</w:t>
      </w:r>
    </w:p>
    <w:p w14:paraId="3D982173" w14:textId="77777777" w:rsidR="007C1A46" w:rsidRPr="007C1A46" w:rsidRDefault="007C1A46" w:rsidP="007C1A46">
      <w:pPr>
        <w:spacing w:line="240" w:lineRule="auto"/>
        <w:rPr>
          <w:b/>
          <w:bCs/>
        </w:rPr>
      </w:pPr>
      <w:r w:rsidRPr="007C1A46">
        <w:rPr>
          <w:b/>
          <w:bCs/>
        </w:rPr>
        <w:t>Benefits for PAs:</w:t>
      </w:r>
    </w:p>
    <w:p w14:paraId="10481F5B" w14:textId="77777777" w:rsidR="007C1A46" w:rsidRPr="007C1A46" w:rsidRDefault="007C1A46" w:rsidP="007C1A46">
      <w:pPr>
        <w:numPr>
          <w:ilvl w:val="0"/>
          <w:numId w:val="4"/>
        </w:numPr>
        <w:spacing w:line="240" w:lineRule="auto"/>
      </w:pPr>
      <w:r w:rsidRPr="007C1A46">
        <w:t>Facilitates multistate practice through a streamlined process (a compact privilege to practice).</w:t>
      </w:r>
    </w:p>
    <w:p w14:paraId="39E7B316" w14:textId="77777777" w:rsidR="007C1A46" w:rsidRPr="007C1A46" w:rsidRDefault="007C1A46" w:rsidP="007C1A46">
      <w:pPr>
        <w:numPr>
          <w:ilvl w:val="0"/>
          <w:numId w:val="4"/>
        </w:numPr>
        <w:spacing w:line="240" w:lineRule="auto"/>
      </w:pPr>
      <w:r w:rsidRPr="007C1A46">
        <w:t>Expands employment opportunities into new markets.</w:t>
      </w:r>
    </w:p>
    <w:p w14:paraId="08CE2258" w14:textId="77777777" w:rsidR="007C1A46" w:rsidRPr="007C1A46" w:rsidRDefault="007C1A46" w:rsidP="007C1A46">
      <w:pPr>
        <w:numPr>
          <w:ilvl w:val="0"/>
          <w:numId w:val="4"/>
        </w:numPr>
        <w:spacing w:line="240" w:lineRule="auto"/>
      </w:pPr>
      <w:r w:rsidRPr="007C1A46">
        <w:t>Improves continuity of care when patients or providers relocate.</w:t>
      </w:r>
    </w:p>
    <w:p w14:paraId="67084B28" w14:textId="77777777" w:rsidR="007C1A46" w:rsidRPr="007C1A46" w:rsidRDefault="007C1A46" w:rsidP="007C1A46">
      <w:pPr>
        <w:numPr>
          <w:ilvl w:val="0"/>
          <w:numId w:val="4"/>
        </w:numPr>
        <w:spacing w:line="240" w:lineRule="auto"/>
      </w:pPr>
      <w:r w:rsidRPr="007C1A46">
        <w:t>Supports relocating military spouses. </w:t>
      </w:r>
    </w:p>
    <w:p w14:paraId="4438186B" w14:textId="77777777" w:rsidR="007C1A46" w:rsidRPr="007C1A46" w:rsidRDefault="007C1A46" w:rsidP="007C1A46">
      <w:pPr>
        <w:spacing w:line="240" w:lineRule="auto"/>
        <w:rPr>
          <w:b/>
          <w:bCs/>
        </w:rPr>
      </w:pPr>
      <w:r w:rsidRPr="007C1A46">
        <w:rPr>
          <w:b/>
          <w:bCs/>
        </w:rPr>
        <w:t>Benefits for State Regulators:</w:t>
      </w:r>
    </w:p>
    <w:p w14:paraId="370DA760" w14:textId="77777777" w:rsidR="007C1A46" w:rsidRPr="007C1A46" w:rsidRDefault="007C1A46" w:rsidP="007C1A46">
      <w:pPr>
        <w:numPr>
          <w:ilvl w:val="0"/>
          <w:numId w:val="5"/>
        </w:numPr>
        <w:spacing w:line="240" w:lineRule="auto"/>
      </w:pPr>
      <w:r w:rsidRPr="007C1A46">
        <w:t>Reduces application processing time.</w:t>
      </w:r>
    </w:p>
    <w:p w14:paraId="21DAD3EF" w14:textId="77777777" w:rsidR="007C1A46" w:rsidRPr="007C1A46" w:rsidRDefault="007C1A46" w:rsidP="007C1A46">
      <w:pPr>
        <w:numPr>
          <w:ilvl w:val="0"/>
          <w:numId w:val="5"/>
        </w:numPr>
        <w:spacing w:line="240" w:lineRule="auto"/>
      </w:pPr>
      <w:r w:rsidRPr="007C1A46">
        <w:t>Facilitates cross-state licensure board cooperation on investigations and disputes.</w:t>
      </w:r>
    </w:p>
    <w:p w14:paraId="63014B4B" w14:textId="77777777" w:rsidR="007C1A46" w:rsidRPr="007C1A46" w:rsidRDefault="007C1A46" w:rsidP="007C1A46">
      <w:pPr>
        <w:numPr>
          <w:ilvl w:val="0"/>
          <w:numId w:val="5"/>
        </w:numPr>
        <w:spacing w:line="240" w:lineRule="auto"/>
      </w:pPr>
      <w:proofErr w:type="gramStart"/>
      <w:r w:rsidRPr="007C1A46">
        <w:t>Enhances</w:t>
      </w:r>
      <w:proofErr w:type="gramEnd"/>
      <w:r w:rsidRPr="007C1A46">
        <w:t xml:space="preserve"> public safety through a shared data system.</w:t>
      </w:r>
    </w:p>
    <w:p w14:paraId="43B2636C" w14:textId="77777777" w:rsidR="007C1A46" w:rsidRPr="007C1A46" w:rsidRDefault="007C1A46" w:rsidP="007C1A46">
      <w:pPr>
        <w:numPr>
          <w:ilvl w:val="0"/>
          <w:numId w:val="5"/>
        </w:numPr>
        <w:spacing w:line="240" w:lineRule="auto"/>
      </w:pPr>
      <w:proofErr w:type="gramStart"/>
      <w:r w:rsidRPr="007C1A46">
        <w:t>Authorizes states</w:t>
      </w:r>
      <w:proofErr w:type="gramEnd"/>
      <w:r w:rsidRPr="007C1A46">
        <w:t xml:space="preserve"> to charge an initial and renewal fee for a compact privilege.</w:t>
      </w:r>
    </w:p>
    <w:p w14:paraId="2D9D04A5" w14:textId="77777777" w:rsidR="007C1A46" w:rsidRPr="007C1A46" w:rsidRDefault="007C1A46" w:rsidP="007C1A46">
      <w:pPr>
        <w:numPr>
          <w:ilvl w:val="0"/>
          <w:numId w:val="5"/>
        </w:numPr>
        <w:spacing w:line="240" w:lineRule="auto"/>
      </w:pPr>
      <w:r w:rsidRPr="007C1A46">
        <w:t>Preserves the current state-based licensure system (i.e. scope of practice and initial licensure process).</w:t>
      </w:r>
    </w:p>
    <w:p w14:paraId="7BC802AF" w14:textId="77777777" w:rsidR="007C1A46" w:rsidRPr="007C1A46" w:rsidRDefault="007C1A46" w:rsidP="007C1A46">
      <w:pPr>
        <w:spacing w:line="240" w:lineRule="auto"/>
        <w:rPr>
          <w:b/>
          <w:bCs/>
        </w:rPr>
      </w:pPr>
      <w:r w:rsidRPr="007C1A46">
        <w:rPr>
          <w:b/>
          <w:bCs/>
        </w:rPr>
        <w:t>Benefits for States:</w:t>
      </w:r>
    </w:p>
    <w:p w14:paraId="431BDE1F" w14:textId="77777777" w:rsidR="007C1A46" w:rsidRPr="007C1A46" w:rsidRDefault="007C1A46" w:rsidP="007C1A46">
      <w:pPr>
        <w:numPr>
          <w:ilvl w:val="0"/>
          <w:numId w:val="6"/>
        </w:numPr>
        <w:spacing w:line="240" w:lineRule="auto"/>
      </w:pPr>
      <w:r w:rsidRPr="007C1A46">
        <w:t>Promotes workforce development and strengthens labor markets.</w:t>
      </w:r>
    </w:p>
    <w:p w14:paraId="1F25307E" w14:textId="77777777" w:rsidR="007C1A46" w:rsidRPr="007C1A46" w:rsidRDefault="007C1A46" w:rsidP="007C1A46">
      <w:pPr>
        <w:numPr>
          <w:ilvl w:val="0"/>
          <w:numId w:val="6"/>
        </w:numPr>
        <w:spacing w:line="240" w:lineRule="auto"/>
      </w:pPr>
      <w:r w:rsidRPr="007C1A46">
        <w:t>Expands patient access to highly qualified practitioners.</w:t>
      </w:r>
    </w:p>
    <w:p w14:paraId="70C21475" w14:textId="77777777" w:rsidR="007C1A46" w:rsidRPr="007C1A46" w:rsidRDefault="007C1A46" w:rsidP="007C1A46">
      <w:pPr>
        <w:numPr>
          <w:ilvl w:val="0"/>
          <w:numId w:val="6"/>
        </w:numPr>
        <w:spacing w:line="240" w:lineRule="auto"/>
      </w:pPr>
      <w:r w:rsidRPr="007C1A46">
        <w:t>Preserves state sovereignty.</w:t>
      </w:r>
    </w:p>
    <w:p w14:paraId="6097BFAB" w14:textId="77777777" w:rsidR="007C1A46" w:rsidRPr="007C1A46" w:rsidRDefault="007C1A46" w:rsidP="007C1A46">
      <w:pPr>
        <w:numPr>
          <w:ilvl w:val="0"/>
          <w:numId w:val="6"/>
        </w:numPr>
        <w:spacing w:line="240" w:lineRule="auto"/>
      </w:pPr>
      <w:r w:rsidRPr="007C1A46">
        <w:t>Increases collaboration among states.</w:t>
      </w:r>
    </w:p>
    <w:p w14:paraId="38A0E401" w14:textId="77777777" w:rsidR="007C1A46" w:rsidRPr="007C1A46" w:rsidRDefault="007C1A46" w:rsidP="007C1A46">
      <w:pPr>
        <w:numPr>
          <w:ilvl w:val="0"/>
          <w:numId w:val="6"/>
        </w:numPr>
        <w:spacing w:line="240" w:lineRule="auto"/>
      </w:pPr>
      <w:r w:rsidRPr="007C1A46">
        <w:t>Facilitates practitioner mobility during public health emergencies.</w:t>
      </w:r>
    </w:p>
    <w:p w14:paraId="0F57CEE3" w14:textId="77777777" w:rsidR="007C1A46" w:rsidRPr="007C1A46" w:rsidRDefault="007C1A46" w:rsidP="007C1A46">
      <w:pPr>
        <w:spacing w:line="240" w:lineRule="auto"/>
        <w:rPr>
          <w:b/>
          <w:bCs/>
        </w:rPr>
      </w:pPr>
      <w:r w:rsidRPr="007C1A46">
        <w:rPr>
          <w:b/>
          <w:bCs/>
        </w:rPr>
        <w:t>Timeline </w:t>
      </w:r>
    </w:p>
    <w:p w14:paraId="36A889BF" w14:textId="77777777" w:rsidR="007C1A46" w:rsidRPr="007C1A46" w:rsidRDefault="007C1A46" w:rsidP="007C1A46">
      <w:pPr>
        <w:spacing w:line="240" w:lineRule="auto"/>
      </w:pPr>
      <w:r w:rsidRPr="007C1A46">
        <w:t>Interstate compacts take time to develop and implement because of the coordination necessary among state legislatures, state regulatory boards and the compact commission. The following timeline represents the PA Compact’s development history as well as its projected dates to become operational.</w:t>
      </w:r>
    </w:p>
    <w:tbl>
      <w:tblPr>
        <w:tblW w:w="829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47"/>
        <w:gridCol w:w="4148"/>
      </w:tblGrid>
      <w:tr w:rsidR="007C1A46" w:rsidRPr="007C1A46" w14:paraId="274DBE07" w14:textId="77777777" w:rsidTr="007C1A46">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7AB92F76" w14:textId="77777777" w:rsidR="007C1A46" w:rsidRPr="007C1A46" w:rsidRDefault="007C1A46" w:rsidP="007C1A46">
            <w:r w:rsidRPr="007C1A46">
              <w:t>Summer 2019</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5EC239" w14:textId="77777777" w:rsidR="007C1A46" w:rsidRPr="007C1A46" w:rsidRDefault="007C1A46" w:rsidP="007C1A46">
            <w:r w:rsidRPr="007C1A46">
              <w:t>Compact project started.</w:t>
            </w:r>
          </w:p>
        </w:tc>
      </w:tr>
      <w:tr w:rsidR="007C1A46" w:rsidRPr="007C1A46" w14:paraId="5693FC68" w14:textId="77777777" w:rsidTr="007C1A46">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6C7FEAA8" w14:textId="575B6DD5" w:rsidR="007C1A46" w:rsidRPr="007C1A46" w:rsidRDefault="007C1A46" w:rsidP="007C1A46">
            <w:r w:rsidRPr="007C1A46">
              <w:lastRenderedPageBreak/>
              <w:t>Fall 2019</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025A2041" w14:textId="77777777" w:rsidR="007C1A46" w:rsidRPr="007C1A46" w:rsidRDefault="007C1A46" w:rsidP="007C1A46">
            <w:r w:rsidRPr="007C1A46">
              <w:t>FSMB convenes meeting with state regulatory boards to discuss outline of compact.</w:t>
            </w:r>
          </w:p>
        </w:tc>
      </w:tr>
      <w:tr w:rsidR="007C1A46" w:rsidRPr="007C1A46" w14:paraId="538C8962" w14:textId="77777777" w:rsidTr="007C1A46">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064714BA" w14:textId="77777777" w:rsidR="007C1A46" w:rsidRPr="007C1A46" w:rsidRDefault="007C1A46" w:rsidP="007C1A46">
            <w:r w:rsidRPr="007C1A46">
              <w:t>November 2022</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6FF2E01C" w14:textId="77777777" w:rsidR="007C1A46" w:rsidRPr="007C1A46" w:rsidRDefault="007C1A46" w:rsidP="007C1A46">
            <w:r w:rsidRPr="007C1A46">
              <w:t xml:space="preserve">Compact legislation </w:t>
            </w:r>
            <w:proofErr w:type="gramStart"/>
            <w:r w:rsidRPr="007C1A46">
              <w:t>finalized</w:t>
            </w:r>
            <w:proofErr w:type="gramEnd"/>
            <w:r w:rsidRPr="007C1A46">
              <w:t xml:space="preserve"> and made available for state adoption.</w:t>
            </w:r>
          </w:p>
        </w:tc>
      </w:tr>
      <w:tr w:rsidR="007C1A46" w:rsidRPr="007C1A46" w14:paraId="51E7E908" w14:textId="77777777" w:rsidTr="007C1A46">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517F4E24" w14:textId="77777777" w:rsidR="007C1A46" w:rsidRPr="007C1A46" w:rsidRDefault="007C1A46" w:rsidP="007C1A46">
            <w:r w:rsidRPr="007C1A46">
              <w:t>May 2024</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1BE5973E" w14:textId="77777777" w:rsidR="007C1A46" w:rsidRPr="007C1A46" w:rsidRDefault="007C1A46" w:rsidP="007C1A46">
            <w:r w:rsidRPr="007C1A46">
              <w:t>The compact activation threshold of seven participating states is met.</w:t>
            </w:r>
          </w:p>
        </w:tc>
      </w:tr>
      <w:tr w:rsidR="007C1A46" w:rsidRPr="007C1A46" w14:paraId="2E0783FE" w14:textId="77777777" w:rsidTr="007C1A46">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48E3CAFF" w14:textId="77777777" w:rsidR="007C1A46" w:rsidRPr="007C1A46" w:rsidRDefault="007C1A46" w:rsidP="007C1A46">
            <w:r w:rsidRPr="007C1A46">
              <w:t>September 2024</w:t>
            </w:r>
          </w:p>
        </w:tc>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65EF7279" w14:textId="77777777" w:rsidR="007C1A46" w:rsidRPr="007C1A46" w:rsidRDefault="007C1A46" w:rsidP="007C1A46">
            <w:r w:rsidRPr="007C1A46">
              <w:t>Compact Commission to hold inaugural meeting.</w:t>
            </w:r>
          </w:p>
        </w:tc>
      </w:tr>
      <w:tr w:rsidR="007C1A46" w:rsidRPr="007C1A46" w14:paraId="2C1FDA4D" w14:textId="77777777" w:rsidTr="007C1A46">
        <w:tc>
          <w:tcPr>
            <w:tcW w:w="4140" w:type="dxa"/>
            <w:tcBorders>
              <w:top w:val="outset" w:sz="6" w:space="0" w:color="auto"/>
              <w:left w:val="outset" w:sz="6" w:space="0" w:color="auto"/>
              <w:bottom w:val="outset" w:sz="6" w:space="0" w:color="auto"/>
              <w:right w:val="outset" w:sz="6" w:space="0" w:color="auto"/>
            </w:tcBorders>
            <w:shd w:val="clear" w:color="auto" w:fill="FFFFFF"/>
            <w:hideMark/>
          </w:tcPr>
          <w:p w14:paraId="715F80A9" w14:textId="77777777" w:rsidR="007C1A46" w:rsidRPr="007C1A46" w:rsidRDefault="007C1A46" w:rsidP="007C1A46">
            <w:r w:rsidRPr="007C1A46">
              <w:t>Early 2026 (projected)</w:t>
            </w:r>
          </w:p>
        </w:tc>
        <w:tc>
          <w:tcPr>
            <w:tcW w:w="41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D7C7FB" w14:textId="77777777" w:rsidR="007C1A46" w:rsidRPr="007C1A46" w:rsidRDefault="007C1A46" w:rsidP="007C1A46">
            <w:r w:rsidRPr="007C1A46">
              <w:t>Compact Commission begins granting compact privileges to practice. </w:t>
            </w:r>
          </w:p>
        </w:tc>
      </w:tr>
    </w:tbl>
    <w:p w14:paraId="48A7A357" w14:textId="77777777" w:rsidR="007C1A46" w:rsidRDefault="007C1A46" w:rsidP="007C1A46">
      <w:pPr>
        <w:rPr>
          <w:b/>
          <w:bCs/>
        </w:rPr>
      </w:pPr>
    </w:p>
    <w:p w14:paraId="5D068806" w14:textId="086FEB6E" w:rsidR="007C1A46" w:rsidRPr="007C1A46" w:rsidRDefault="007C1A46" w:rsidP="007C1A46">
      <w:pPr>
        <w:rPr>
          <w:b/>
          <w:bCs/>
        </w:rPr>
      </w:pPr>
      <w:r w:rsidRPr="007C1A46">
        <w:rPr>
          <w:b/>
          <w:bCs/>
        </w:rPr>
        <w:t>What’s Next?</w:t>
      </w:r>
    </w:p>
    <w:p w14:paraId="5E9D3607" w14:textId="3F7B061E" w:rsidR="007C1A46" w:rsidRPr="007C1A46" w:rsidRDefault="007C1A46" w:rsidP="007C1A46">
      <w:r w:rsidRPr="007C1A46">
        <w:t xml:space="preserve">The compact has reached its activation threshold of seven states. The compact commission will inaugurally </w:t>
      </w:r>
      <w:r w:rsidR="0031523A" w:rsidRPr="007C1A46">
        <w:t>be convened</w:t>
      </w:r>
      <w:r w:rsidRPr="007C1A46">
        <w:t xml:space="preserve"> in September 2024 to begin work to operationalize the compact.</w:t>
      </w:r>
    </w:p>
    <w:p w14:paraId="502EA14E" w14:textId="0454BFBF" w:rsidR="007C1A46" w:rsidRPr="007C1A46" w:rsidRDefault="007C1A46" w:rsidP="007C1A46">
      <w:r w:rsidRPr="007C1A46">
        <w:t>Additional states continue to consider and enact compact legislation.</w:t>
      </w:r>
    </w:p>
    <w:p w14:paraId="27573F65" w14:textId="0B7460EB" w:rsidR="007C1A46" w:rsidRDefault="007C1A46">
      <w:r w:rsidRPr="007C1A46">
        <w:rPr>
          <w:sz w:val="40"/>
          <w:szCs w:val="40"/>
        </w:rPr>
        <w:t>PA Compact Status</w:t>
      </w:r>
    </w:p>
    <w:p w14:paraId="22992C9C" w14:textId="6521A8F3" w:rsidR="00156F4F" w:rsidRDefault="00156F4F" w:rsidP="00156F4F">
      <w:r w:rsidRPr="00156F4F">
        <w:lastRenderedPageBreak/>
        <w:drawing>
          <wp:inline distT="0" distB="0" distL="0" distR="0" wp14:anchorId="4A0D9FC5" wp14:editId="6B05960A">
            <wp:extent cx="6206829" cy="4171315"/>
            <wp:effectExtent l="0" t="0" r="3810" b="635"/>
            <wp:docPr id="674557214" name="Picture 1" descr="A map of the united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57214" name="Picture 1" descr="A map of the united states"/>
                    <pic:cNvPicPr/>
                  </pic:nvPicPr>
                  <pic:blipFill>
                    <a:blip r:embed="rId8"/>
                    <a:stretch>
                      <a:fillRect/>
                    </a:stretch>
                  </pic:blipFill>
                  <pic:spPr>
                    <a:xfrm>
                      <a:off x="0" y="0"/>
                      <a:ext cx="6215318" cy="4177020"/>
                    </a:xfrm>
                    <a:prstGeom prst="rect">
                      <a:avLst/>
                    </a:prstGeom>
                  </pic:spPr>
                </pic:pic>
              </a:graphicData>
            </a:graphic>
          </wp:inline>
        </w:drawing>
      </w:r>
    </w:p>
    <w:p w14:paraId="65254AB6" w14:textId="2863534E" w:rsidR="007C1A46" w:rsidRDefault="007C1A46"/>
    <w:p w14:paraId="2445D4C4" w14:textId="4B3DCDBE" w:rsidR="007C1A46" w:rsidRDefault="007C1A46">
      <w:r>
        <w:rPr>
          <w:noProof/>
        </w:rPr>
        <w:drawing>
          <wp:inline distT="0" distB="0" distL="0" distR="0" wp14:anchorId="6F97CD0E" wp14:editId="6F45CF8E">
            <wp:extent cx="5621020" cy="1548393"/>
            <wp:effectExtent l="0" t="0" r="0" b="0"/>
            <wp:docPr id="874389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448" cy="1561182"/>
                    </a:xfrm>
                    <a:prstGeom prst="rect">
                      <a:avLst/>
                    </a:prstGeom>
                    <a:noFill/>
                  </pic:spPr>
                </pic:pic>
              </a:graphicData>
            </a:graphic>
          </wp:inline>
        </w:drawing>
      </w:r>
    </w:p>
    <w:p w14:paraId="60EEC133" w14:textId="77777777" w:rsidR="007C1A46" w:rsidRDefault="007C1A46"/>
    <w:p w14:paraId="0204BD38" w14:textId="77777777" w:rsidR="007C1A46" w:rsidRDefault="007C1A46">
      <w:pPr>
        <w:rPr>
          <w:sz w:val="40"/>
          <w:szCs w:val="40"/>
        </w:rPr>
      </w:pPr>
      <w:r w:rsidRPr="007C1A46">
        <w:rPr>
          <w:sz w:val="40"/>
          <w:szCs w:val="40"/>
        </w:rPr>
        <w:t>How can you help?</w:t>
      </w:r>
      <w:r>
        <w:rPr>
          <w:sz w:val="40"/>
          <w:szCs w:val="40"/>
        </w:rPr>
        <w:t xml:space="preserve">  </w:t>
      </w:r>
    </w:p>
    <w:p w14:paraId="13A36EA4" w14:textId="523C1EA7" w:rsidR="007C1A46" w:rsidRDefault="007C1A46">
      <w:pPr>
        <w:rPr>
          <w:sz w:val="40"/>
          <w:szCs w:val="40"/>
        </w:rPr>
      </w:pPr>
      <w:r>
        <w:rPr>
          <w:sz w:val="40"/>
          <w:szCs w:val="40"/>
        </w:rPr>
        <w:t xml:space="preserve">More Information:  </w:t>
      </w:r>
      <w:hyperlink r:id="rId10" w:history="1">
        <w:r w:rsidRPr="00DA0C87">
          <w:rPr>
            <w:rStyle w:val="Hyperlink"/>
            <w:sz w:val="40"/>
            <w:szCs w:val="40"/>
          </w:rPr>
          <w:t>pacompact@csg.org</w:t>
        </w:r>
      </w:hyperlink>
    </w:p>
    <w:p w14:paraId="7236125D" w14:textId="6E9ED5F4" w:rsidR="007C1A46" w:rsidRDefault="007C1A46">
      <w:pPr>
        <w:rPr>
          <w:sz w:val="40"/>
          <w:szCs w:val="40"/>
        </w:rPr>
      </w:pPr>
      <w:r>
        <w:rPr>
          <w:sz w:val="40"/>
          <w:szCs w:val="40"/>
        </w:rPr>
        <w:t xml:space="preserve">PA Compact Tool Kit: </w:t>
      </w:r>
      <w:hyperlink r:id="rId11" w:history="1">
        <w:r w:rsidRPr="00DA0C87">
          <w:rPr>
            <w:rStyle w:val="Hyperlink"/>
            <w:sz w:val="40"/>
            <w:szCs w:val="40"/>
          </w:rPr>
          <w:t>https://www.pacompact.org/compact-toolkit/</w:t>
        </w:r>
      </w:hyperlink>
    </w:p>
    <w:p w14:paraId="713E9987" w14:textId="63C46E74" w:rsidR="007C1A46" w:rsidRDefault="007C1A46">
      <w:pPr>
        <w:rPr>
          <w:sz w:val="40"/>
          <w:szCs w:val="40"/>
        </w:rPr>
      </w:pPr>
      <w:r>
        <w:rPr>
          <w:sz w:val="40"/>
          <w:szCs w:val="40"/>
        </w:rPr>
        <w:lastRenderedPageBreak/>
        <w:t>Contact your legislators: How to find your elected officials….</w:t>
      </w:r>
    </w:p>
    <w:p w14:paraId="602C9D87" w14:textId="388457C6" w:rsidR="007C1A46" w:rsidRDefault="007C1A46">
      <w:pPr>
        <w:rPr>
          <w:sz w:val="40"/>
          <w:szCs w:val="40"/>
        </w:rPr>
      </w:pPr>
      <w:hyperlink r:id="rId12" w:history="1">
        <w:r w:rsidRPr="00DA0C87">
          <w:rPr>
            <w:rStyle w:val="Hyperlink"/>
            <w:sz w:val="40"/>
            <w:szCs w:val="40"/>
          </w:rPr>
          <w:t>https://www.usa.gov/elected-officials</w:t>
        </w:r>
      </w:hyperlink>
    </w:p>
    <w:p w14:paraId="49C42B63" w14:textId="77777777" w:rsidR="004F043E" w:rsidRDefault="004F043E">
      <w:pPr>
        <w:rPr>
          <w:sz w:val="40"/>
          <w:szCs w:val="40"/>
        </w:rPr>
      </w:pPr>
    </w:p>
    <w:p w14:paraId="490963FF" w14:textId="5F4A8B05" w:rsidR="007C1A46" w:rsidRDefault="003452FD">
      <w:pPr>
        <w:rPr>
          <w:sz w:val="40"/>
          <w:szCs w:val="40"/>
        </w:rPr>
      </w:pPr>
      <w:bookmarkStart w:id="0" w:name="_Hlk202154235"/>
      <w:r>
        <w:rPr>
          <w:sz w:val="40"/>
          <w:szCs w:val="40"/>
        </w:rPr>
        <w:t xml:space="preserve">Update – </w:t>
      </w:r>
      <w:r w:rsidR="00321868">
        <w:rPr>
          <w:sz w:val="40"/>
          <w:szCs w:val="40"/>
        </w:rPr>
        <w:t xml:space="preserve">PA </w:t>
      </w:r>
      <w:r>
        <w:rPr>
          <w:sz w:val="40"/>
          <w:szCs w:val="40"/>
        </w:rPr>
        <w:t xml:space="preserve">Compact </w:t>
      </w:r>
      <w:r w:rsidR="00321868">
        <w:rPr>
          <w:sz w:val="40"/>
          <w:szCs w:val="40"/>
        </w:rPr>
        <w:t>– 18 States - Connecticut</w:t>
      </w:r>
      <w:r w:rsidR="00151239">
        <w:rPr>
          <w:sz w:val="40"/>
          <w:szCs w:val="40"/>
        </w:rPr>
        <w:t xml:space="preserve"> becomes the 18</w:t>
      </w:r>
      <w:r w:rsidR="00151239" w:rsidRPr="00151239">
        <w:rPr>
          <w:sz w:val="40"/>
          <w:szCs w:val="40"/>
          <w:vertAlign w:val="superscript"/>
        </w:rPr>
        <w:t>th</w:t>
      </w:r>
      <w:r w:rsidR="00151239">
        <w:rPr>
          <w:sz w:val="40"/>
          <w:szCs w:val="40"/>
        </w:rPr>
        <w:t xml:space="preserve"> 27 June 2025.</w:t>
      </w:r>
    </w:p>
    <w:bookmarkEnd w:id="0"/>
    <w:p w14:paraId="19C5513F" w14:textId="77777777" w:rsidR="007C1A46" w:rsidRDefault="007C1A46">
      <w:pPr>
        <w:rPr>
          <w:sz w:val="40"/>
          <w:szCs w:val="40"/>
        </w:rPr>
      </w:pPr>
    </w:p>
    <w:p w14:paraId="13DB4717" w14:textId="77777777" w:rsidR="007C1A46" w:rsidRPr="007C1A46" w:rsidRDefault="007C1A46">
      <w:pPr>
        <w:rPr>
          <w:sz w:val="40"/>
          <w:szCs w:val="40"/>
        </w:rPr>
      </w:pPr>
    </w:p>
    <w:sectPr w:rsidR="007C1A46" w:rsidRPr="007C1A4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5432" w14:textId="77777777" w:rsidR="00746119" w:rsidRDefault="00746119" w:rsidP="007C1A46">
      <w:pPr>
        <w:spacing w:after="0" w:line="240" w:lineRule="auto"/>
      </w:pPr>
      <w:r>
        <w:separator/>
      </w:r>
    </w:p>
  </w:endnote>
  <w:endnote w:type="continuationSeparator" w:id="0">
    <w:p w14:paraId="3AF0A3B8" w14:textId="77777777" w:rsidR="00746119" w:rsidRDefault="00746119" w:rsidP="007C1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D0FB9" w14:textId="77777777" w:rsidR="0040485C" w:rsidRDefault="0040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D02C" w14:textId="77777777" w:rsidR="0040485C" w:rsidRDefault="0040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011C" w14:textId="77777777" w:rsidR="0040485C" w:rsidRDefault="0040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D8CB" w14:textId="77777777" w:rsidR="00746119" w:rsidRDefault="00746119" w:rsidP="007C1A46">
      <w:pPr>
        <w:spacing w:after="0" w:line="240" w:lineRule="auto"/>
      </w:pPr>
      <w:r>
        <w:separator/>
      </w:r>
    </w:p>
  </w:footnote>
  <w:footnote w:type="continuationSeparator" w:id="0">
    <w:p w14:paraId="068F1232" w14:textId="77777777" w:rsidR="00746119" w:rsidRDefault="00746119" w:rsidP="007C1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4EE9" w14:textId="77777777" w:rsidR="0040485C" w:rsidRDefault="00404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6175" w14:textId="7AEBEF5A" w:rsidR="007C1A46" w:rsidRPr="007C1A46" w:rsidRDefault="0040485C" w:rsidP="007C1A46">
    <w:pPr>
      <w:pStyle w:val="Header"/>
      <w:jc w:val="center"/>
      <w:rPr>
        <w:sz w:val="44"/>
        <w:szCs w:val="44"/>
      </w:rPr>
    </w:pPr>
    <w:r w:rsidRPr="0040485C">
      <w:rPr>
        <w:noProof/>
        <w:sz w:val="44"/>
        <w:szCs w:val="44"/>
      </w:rPr>
      <w:drawing>
        <wp:anchor distT="0" distB="0" distL="114300" distR="114300" simplePos="0" relativeHeight="251658240" behindDoc="0" locked="0" layoutInCell="1" allowOverlap="1" wp14:anchorId="484A4CFA" wp14:editId="23A405C3">
          <wp:simplePos x="0" y="0"/>
          <wp:positionH relativeFrom="column">
            <wp:posOffset>-619125</wp:posOffset>
          </wp:positionH>
          <wp:positionV relativeFrom="paragraph">
            <wp:posOffset>-295275</wp:posOffset>
          </wp:positionV>
          <wp:extent cx="2010056" cy="657317"/>
          <wp:effectExtent l="0" t="0" r="9525" b="9525"/>
          <wp:wrapNone/>
          <wp:docPr id="104454466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668"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10056" cy="657317"/>
                  </a:xfrm>
                  <a:prstGeom prst="rect">
                    <a:avLst/>
                  </a:prstGeom>
                </pic:spPr>
              </pic:pic>
            </a:graphicData>
          </a:graphic>
        </wp:anchor>
      </w:drawing>
    </w:r>
    <w:r w:rsidR="007C1A46" w:rsidRPr="007C1A46">
      <w:rPr>
        <w:sz w:val="44"/>
        <w:szCs w:val="44"/>
      </w:rPr>
      <w:t>PA Licensure Compact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59" w14:textId="77777777" w:rsidR="0040485C" w:rsidRDefault="00404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AE4"/>
    <w:multiLevelType w:val="multilevel"/>
    <w:tmpl w:val="B592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41AC2"/>
    <w:multiLevelType w:val="multilevel"/>
    <w:tmpl w:val="981A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B1691"/>
    <w:multiLevelType w:val="multilevel"/>
    <w:tmpl w:val="B7E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00AB6"/>
    <w:multiLevelType w:val="multilevel"/>
    <w:tmpl w:val="5094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46873"/>
    <w:multiLevelType w:val="multilevel"/>
    <w:tmpl w:val="C0C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A6F20"/>
    <w:multiLevelType w:val="multilevel"/>
    <w:tmpl w:val="D92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188846">
    <w:abstractNumId w:val="4"/>
  </w:num>
  <w:num w:numId="2" w16cid:durableId="1885024237">
    <w:abstractNumId w:val="1"/>
  </w:num>
  <w:num w:numId="3" w16cid:durableId="55596017">
    <w:abstractNumId w:val="3"/>
  </w:num>
  <w:num w:numId="4" w16cid:durableId="127020453">
    <w:abstractNumId w:val="0"/>
  </w:num>
  <w:num w:numId="5" w16cid:durableId="383987571">
    <w:abstractNumId w:val="5"/>
  </w:num>
  <w:num w:numId="6" w16cid:durableId="46493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46"/>
    <w:rsid w:val="00151239"/>
    <w:rsid w:val="00156F4F"/>
    <w:rsid w:val="00164E6D"/>
    <w:rsid w:val="00187EBE"/>
    <w:rsid w:val="00232272"/>
    <w:rsid w:val="0031523A"/>
    <w:rsid w:val="00321868"/>
    <w:rsid w:val="003452FD"/>
    <w:rsid w:val="0040485C"/>
    <w:rsid w:val="00405AF9"/>
    <w:rsid w:val="004F043E"/>
    <w:rsid w:val="005867F6"/>
    <w:rsid w:val="00746119"/>
    <w:rsid w:val="007B347A"/>
    <w:rsid w:val="007C1A46"/>
    <w:rsid w:val="00834C66"/>
    <w:rsid w:val="00855550"/>
    <w:rsid w:val="00934175"/>
    <w:rsid w:val="00964CE0"/>
    <w:rsid w:val="00B07AFD"/>
    <w:rsid w:val="00BC2B43"/>
    <w:rsid w:val="00BD7522"/>
    <w:rsid w:val="00BE4E07"/>
    <w:rsid w:val="00CA0C4F"/>
    <w:rsid w:val="00DB50ED"/>
    <w:rsid w:val="00DC4F20"/>
    <w:rsid w:val="00E24F64"/>
    <w:rsid w:val="00F13F1A"/>
    <w:rsid w:val="00F650C8"/>
    <w:rsid w:val="00F80434"/>
    <w:rsid w:val="00FB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0F04"/>
  <w15:chartTrackingRefBased/>
  <w15:docId w15:val="{21369217-C532-4DB7-9E22-68D6682A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A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A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A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A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A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A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A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A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A46"/>
    <w:rPr>
      <w:rFonts w:eastAsiaTheme="majorEastAsia" w:cstheme="majorBidi"/>
      <w:color w:val="272727" w:themeColor="text1" w:themeTint="D8"/>
    </w:rPr>
  </w:style>
  <w:style w:type="paragraph" w:styleId="Title">
    <w:name w:val="Title"/>
    <w:basedOn w:val="Normal"/>
    <w:next w:val="Normal"/>
    <w:link w:val="TitleChar"/>
    <w:uiPriority w:val="10"/>
    <w:qFormat/>
    <w:rsid w:val="007C1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A46"/>
    <w:pPr>
      <w:spacing w:before="160"/>
      <w:jc w:val="center"/>
    </w:pPr>
    <w:rPr>
      <w:i/>
      <w:iCs/>
      <w:color w:val="404040" w:themeColor="text1" w:themeTint="BF"/>
    </w:rPr>
  </w:style>
  <w:style w:type="character" w:customStyle="1" w:styleId="QuoteChar">
    <w:name w:val="Quote Char"/>
    <w:basedOn w:val="DefaultParagraphFont"/>
    <w:link w:val="Quote"/>
    <w:uiPriority w:val="29"/>
    <w:rsid w:val="007C1A46"/>
    <w:rPr>
      <w:i/>
      <w:iCs/>
      <w:color w:val="404040" w:themeColor="text1" w:themeTint="BF"/>
    </w:rPr>
  </w:style>
  <w:style w:type="paragraph" w:styleId="ListParagraph">
    <w:name w:val="List Paragraph"/>
    <w:basedOn w:val="Normal"/>
    <w:uiPriority w:val="34"/>
    <w:qFormat/>
    <w:rsid w:val="007C1A46"/>
    <w:pPr>
      <w:ind w:left="720"/>
      <w:contextualSpacing/>
    </w:pPr>
  </w:style>
  <w:style w:type="character" w:styleId="IntenseEmphasis">
    <w:name w:val="Intense Emphasis"/>
    <w:basedOn w:val="DefaultParagraphFont"/>
    <w:uiPriority w:val="21"/>
    <w:qFormat/>
    <w:rsid w:val="007C1A46"/>
    <w:rPr>
      <w:i/>
      <w:iCs/>
      <w:color w:val="0F4761" w:themeColor="accent1" w:themeShade="BF"/>
    </w:rPr>
  </w:style>
  <w:style w:type="paragraph" w:styleId="IntenseQuote">
    <w:name w:val="Intense Quote"/>
    <w:basedOn w:val="Normal"/>
    <w:next w:val="Normal"/>
    <w:link w:val="IntenseQuoteChar"/>
    <w:uiPriority w:val="30"/>
    <w:qFormat/>
    <w:rsid w:val="007C1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A46"/>
    <w:rPr>
      <w:i/>
      <w:iCs/>
      <w:color w:val="0F4761" w:themeColor="accent1" w:themeShade="BF"/>
    </w:rPr>
  </w:style>
  <w:style w:type="character" w:styleId="IntenseReference">
    <w:name w:val="Intense Reference"/>
    <w:basedOn w:val="DefaultParagraphFont"/>
    <w:uiPriority w:val="32"/>
    <w:qFormat/>
    <w:rsid w:val="007C1A46"/>
    <w:rPr>
      <w:b/>
      <w:bCs/>
      <w:smallCaps/>
      <w:color w:val="0F4761" w:themeColor="accent1" w:themeShade="BF"/>
      <w:spacing w:val="5"/>
    </w:rPr>
  </w:style>
  <w:style w:type="paragraph" w:styleId="Header">
    <w:name w:val="header"/>
    <w:basedOn w:val="Normal"/>
    <w:link w:val="HeaderChar"/>
    <w:uiPriority w:val="99"/>
    <w:unhideWhenUsed/>
    <w:rsid w:val="007C1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A46"/>
  </w:style>
  <w:style w:type="paragraph" w:styleId="Footer">
    <w:name w:val="footer"/>
    <w:basedOn w:val="Normal"/>
    <w:link w:val="FooterChar"/>
    <w:uiPriority w:val="99"/>
    <w:unhideWhenUsed/>
    <w:rsid w:val="007C1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A46"/>
  </w:style>
  <w:style w:type="character" w:styleId="Hyperlink">
    <w:name w:val="Hyperlink"/>
    <w:basedOn w:val="DefaultParagraphFont"/>
    <w:uiPriority w:val="99"/>
    <w:unhideWhenUsed/>
    <w:rsid w:val="007C1A46"/>
    <w:rPr>
      <w:color w:val="467886" w:themeColor="hyperlink"/>
      <w:u w:val="single"/>
    </w:rPr>
  </w:style>
  <w:style w:type="character" w:styleId="UnresolvedMention">
    <w:name w:val="Unresolved Mention"/>
    <w:basedOn w:val="DefaultParagraphFont"/>
    <w:uiPriority w:val="99"/>
    <w:semiHidden/>
    <w:unhideWhenUsed/>
    <w:rsid w:val="007C1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149446">
      <w:bodyDiv w:val="1"/>
      <w:marLeft w:val="0"/>
      <w:marRight w:val="0"/>
      <w:marTop w:val="0"/>
      <w:marBottom w:val="0"/>
      <w:divBdr>
        <w:top w:val="none" w:sz="0" w:space="0" w:color="auto"/>
        <w:left w:val="none" w:sz="0" w:space="0" w:color="auto"/>
        <w:bottom w:val="none" w:sz="0" w:space="0" w:color="auto"/>
        <w:right w:val="none" w:sz="0" w:space="0" w:color="auto"/>
      </w:divBdr>
    </w:div>
    <w:div w:id="21082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acompact.org/history/" TargetMode="External"/><Relationship Id="rId12" Type="http://schemas.openxmlformats.org/officeDocument/2006/relationships/hyperlink" Target="https://www.usa.gov/elected-official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compact.org/compact-toolk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compact@csg.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dc:description/>
  <cp:lastModifiedBy>Robert Smith</cp:lastModifiedBy>
  <cp:revision>9</cp:revision>
  <dcterms:created xsi:type="dcterms:W3CDTF">2025-08-31T14:09:00Z</dcterms:created>
  <dcterms:modified xsi:type="dcterms:W3CDTF">2025-08-31T15:25:00Z</dcterms:modified>
</cp:coreProperties>
</file>